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6B" w:rsidRDefault="00434F6B" w:rsidP="00434F6B">
      <w:pPr>
        <w:pStyle w:val="NormalWeb"/>
      </w:pPr>
      <w:r>
        <w:rPr>
          <w:rStyle w:val="Strong"/>
          <w:rFonts w:ascii="Arial" w:hAnsi="Arial" w:cs="Arial"/>
          <w:color w:val="444444"/>
          <w:sz w:val="26"/>
          <w:szCs w:val="26"/>
          <w:u w:val="single"/>
        </w:rPr>
        <w:t>Common themes used to advocate for real estate as an essential service:</w:t>
      </w:r>
    </w:p>
    <w:p w:rsidR="00434F6B" w:rsidRDefault="00434F6B" w:rsidP="00434F6B">
      <w:pPr>
        <w:pStyle w:val="xmsonormal"/>
        <w:numPr>
          <w:ilvl w:val="0"/>
          <w:numId w:val="1"/>
        </w:numPr>
        <w:spacing w:after="260"/>
        <w:rPr>
          <w:rFonts w:eastAsia="Times New Roman"/>
          <w:color w:val="444444"/>
        </w:rPr>
      </w:pPr>
      <w:r>
        <w:rPr>
          <w:rFonts w:ascii="Arial" w:eastAsia="Times New Roman" w:hAnsi="Arial" w:cs="Arial"/>
          <w:color w:val="444444"/>
          <w:sz w:val="26"/>
          <w:szCs w:val="26"/>
        </w:rPr>
        <w:t>Necessary to help consumers with immediate housing needs such as pending transactions or housing uncertainty due to job loss, furlough, or other sudden change in consumer circumstances. Shelter-in-place is meaningless without the shelter.</w:t>
      </w:r>
    </w:p>
    <w:p w:rsidR="00434F6B" w:rsidRDefault="00434F6B" w:rsidP="00434F6B">
      <w:pPr>
        <w:pStyle w:val="xmsonormal"/>
        <w:numPr>
          <w:ilvl w:val="0"/>
          <w:numId w:val="1"/>
        </w:numPr>
        <w:spacing w:after="260"/>
        <w:rPr>
          <w:rFonts w:eastAsia="Times New Roman"/>
          <w:color w:val="444444"/>
        </w:rPr>
      </w:pPr>
      <w:r>
        <w:rPr>
          <w:rFonts w:ascii="Arial" w:eastAsia="Times New Roman" w:hAnsi="Arial" w:cs="Arial"/>
          <w:color w:val="444444"/>
          <w:sz w:val="26"/>
          <w:szCs w:val="26"/>
        </w:rPr>
        <w:t>Real estate is essential to the future stability of any city, state, or federal economy. Housing is the backbone of the economy and letting it lapse now will make it much harder for us to rebound in the near future.</w:t>
      </w:r>
    </w:p>
    <w:p w:rsidR="00434F6B" w:rsidRDefault="00434F6B" w:rsidP="00434F6B">
      <w:pPr>
        <w:pStyle w:val="xmsonormal"/>
        <w:numPr>
          <w:ilvl w:val="0"/>
          <w:numId w:val="1"/>
        </w:numPr>
        <w:rPr>
          <w:rFonts w:eastAsia="Times New Roman"/>
          <w:color w:val="444444"/>
        </w:rPr>
      </w:pPr>
      <w:r>
        <w:rPr>
          <w:rFonts w:ascii="Arial" w:eastAsia="Times New Roman" w:hAnsi="Arial" w:cs="Arial"/>
          <w:color w:val="444444"/>
          <w:sz w:val="26"/>
          <w:szCs w:val="26"/>
        </w:rPr>
        <w:t>With the designation of financial services as essential services, including mortgage, title and insurance services - the driver of all these businesses is real estate services. Real estate services directly support and facilitate the essential work of the mortgage, title and insurance sectors.</w:t>
      </w:r>
      <w:r>
        <w:rPr>
          <w:rFonts w:ascii="Arial" w:eastAsia="Times New Roman" w:hAnsi="Arial" w:cs="Arial"/>
          <w:color w:val="444444"/>
          <w:sz w:val="26"/>
          <w:szCs w:val="26"/>
        </w:rPr>
        <w:br/>
        <w:t> </w:t>
      </w:r>
    </w:p>
    <w:p w:rsidR="00434F6B" w:rsidRDefault="00434F6B" w:rsidP="00434F6B">
      <w:pPr>
        <w:pStyle w:val="xmsonormal"/>
        <w:numPr>
          <w:ilvl w:val="0"/>
          <w:numId w:val="1"/>
        </w:numPr>
        <w:spacing w:after="260"/>
        <w:rPr>
          <w:rFonts w:eastAsia="Times New Roman"/>
          <w:color w:val="444444"/>
        </w:rPr>
      </w:pPr>
      <w:r>
        <w:rPr>
          <w:rFonts w:ascii="Arial" w:eastAsia="Times New Roman" w:hAnsi="Arial" w:cs="Arial"/>
          <w:color w:val="444444"/>
          <w:sz w:val="26"/>
          <w:szCs w:val="26"/>
        </w:rPr>
        <w:t>There are currently X number of pending listings and real estate contracts in the jurisdiction at issue. Without designating real estate services as an essential service, these citizens will have no clear path or direction on what happens with their pending legal contracts, financial commitments and where they will be sheltering. </w:t>
      </w:r>
    </w:p>
    <w:p w:rsidR="00434F6B" w:rsidRDefault="00434F6B" w:rsidP="00434F6B">
      <w:pPr>
        <w:pStyle w:val="xmsonormal"/>
        <w:numPr>
          <w:ilvl w:val="0"/>
          <w:numId w:val="1"/>
        </w:numPr>
        <w:spacing w:after="260"/>
        <w:rPr>
          <w:rFonts w:eastAsia="Times New Roman"/>
          <w:color w:val="444444"/>
        </w:rPr>
      </w:pPr>
      <w:r>
        <w:rPr>
          <w:rFonts w:ascii="Arial" w:eastAsia="Times New Roman" w:hAnsi="Arial" w:cs="Arial"/>
          <w:color w:val="444444"/>
          <w:sz w:val="26"/>
          <w:szCs w:val="26"/>
        </w:rPr>
        <w:t>With commercial and residential construction likely included as an essential service (per most Shelter-In-Place orders in other jurisdictions), real estate services are the only means by which those commercial and residential construction projects are brought to market.</w:t>
      </w:r>
    </w:p>
    <w:p w:rsidR="00434F6B" w:rsidRDefault="00434F6B" w:rsidP="00434F6B">
      <w:pPr>
        <w:pStyle w:val="xmsonormal"/>
        <w:numPr>
          <w:ilvl w:val="0"/>
          <w:numId w:val="1"/>
        </w:numPr>
        <w:spacing w:after="260"/>
        <w:rPr>
          <w:rFonts w:eastAsia="Times New Roman"/>
          <w:color w:val="444444"/>
        </w:rPr>
      </w:pPr>
      <w:r>
        <w:rPr>
          <w:rFonts w:ascii="Arial" w:eastAsia="Times New Roman" w:hAnsi="Arial" w:cs="Arial"/>
          <w:color w:val="444444"/>
          <w:sz w:val="26"/>
          <w:szCs w:val="26"/>
        </w:rPr>
        <w:t>Where legal and financial services are considered essential, closings could go forward.  Not including real estate services, would be leaving out the one market participant that gets the transaction going in the first place.  </w:t>
      </w:r>
    </w:p>
    <w:p w:rsidR="00434F6B" w:rsidRDefault="00434F6B" w:rsidP="00434F6B">
      <w:pPr>
        <w:pStyle w:val="xmsonormal"/>
        <w:numPr>
          <w:ilvl w:val="0"/>
          <w:numId w:val="1"/>
        </w:numPr>
        <w:rPr>
          <w:rFonts w:eastAsia="Times New Roman"/>
          <w:color w:val="444444"/>
        </w:rPr>
      </w:pPr>
      <w:r>
        <w:rPr>
          <w:rFonts w:ascii="Arial" w:eastAsia="Times New Roman" w:hAnsi="Arial" w:cs="Arial"/>
          <w:color w:val="444444"/>
          <w:sz w:val="26"/>
          <w:szCs w:val="26"/>
        </w:rPr>
        <w:t xml:space="preserve">Real estate services can be conducted safely and without large gatherings.  Showings are usually less than three or four individuals, closings are typically 3 or less. The real estate industry has implemented aggressive CDC and local health official guidelines on social distancing other practices, including: </w:t>
      </w:r>
    </w:p>
    <w:p w:rsidR="00434F6B" w:rsidRDefault="00434F6B" w:rsidP="00434F6B">
      <w:pPr>
        <w:pStyle w:val="xmsonormal"/>
        <w:numPr>
          <w:ilvl w:val="1"/>
          <w:numId w:val="2"/>
        </w:numPr>
        <w:rPr>
          <w:rFonts w:eastAsia="Times New Roman"/>
          <w:color w:val="444444"/>
        </w:rPr>
      </w:pPr>
      <w:r>
        <w:rPr>
          <w:rFonts w:ascii="Arial" w:eastAsia="Times New Roman" w:hAnsi="Arial" w:cs="Arial"/>
          <w:color w:val="444444"/>
          <w:sz w:val="26"/>
          <w:szCs w:val="26"/>
        </w:rPr>
        <w:t>Adhering to safe practices when interacting with consumers. See: </w:t>
      </w:r>
      <w:proofErr w:type="spellStart"/>
      <w:r>
        <w:rPr>
          <w:rFonts w:eastAsia="Times New Roman"/>
          <w:color w:val="444444"/>
        </w:rPr>
        <w:fldChar w:fldCharType="begin"/>
      </w:r>
      <w:r>
        <w:rPr>
          <w:rFonts w:eastAsia="Times New Roman"/>
          <w:color w:val="444444"/>
        </w:rPr>
        <w:instrText xml:space="preserve"> HYPERLINK "https://nam02.safelinks.protection.outlook.com/?url=https%3A%2F%2Fcdn.nar.realtor%2Fsites%2Fdefault%2Ffiles%2Fdocuments%2FShowing-Guidance-During-COVID-05-14-2020.pdf&amp;data=04%7C01%7CMHorn%40nar.realtor%7C4e45eebcc1a04f49420808d88a4cd40c%7C508bf1e00926458aa1eeccfb79f409c6%7C0%7C0%7C637411410318735804%7CUnknown%7CTWFpbGZsb3d8eyJWIjoiMC4wLjAwMDAiLCJQIjoiV2luMzIiLCJBTiI6Ik1haWwiLCJXVCI6Mn0%3D%7C2000&amp;sdata=juduizqWzXpDCoAirzwlTJ3NF0bzVbm6j5C4HkRWbfE%3D&amp;reserved=0" \o "https://cdn.nar.realtor/sites/default/files/documents/Showing-Guidance-During-COVID-05-14-2020.pdf" </w:instrText>
      </w:r>
      <w:r>
        <w:rPr>
          <w:rFonts w:eastAsia="Times New Roman"/>
          <w:color w:val="444444"/>
        </w:rPr>
        <w:fldChar w:fldCharType="separate"/>
      </w:r>
      <w:r>
        <w:rPr>
          <w:rStyle w:val="Hyperlink"/>
          <w:rFonts w:ascii="Arial" w:eastAsia="Times New Roman" w:hAnsi="Arial" w:cs="Arial"/>
          <w:color w:val="428BCA"/>
          <w:sz w:val="26"/>
          <w:szCs w:val="26"/>
        </w:rPr>
        <w:t>cdn.nar.realtor</w:t>
      </w:r>
      <w:proofErr w:type="spellEnd"/>
      <w:r>
        <w:rPr>
          <w:rStyle w:val="Hyperlink"/>
          <w:rFonts w:ascii="Arial" w:eastAsia="Times New Roman" w:hAnsi="Arial" w:cs="Arial"/>
          <w:color w:val="428BCA"/>
          <w:sz w:val="26"/>
          <w:szCs w:val="26"/>
        </w:rPr>
        <w:t>/sites/default/files/documents/...</w:t>
      </w:r>
      <w:r>
        <w:rPr>
          <w:rFonts w:eastAsia="Times New Roman"/>
          <w:color w:val="444444"/>
        </w:rPr>
        <w:fldChar w:fldCharType="end"/>
      </w:r>
    </w:p>
    <w:p w:rsidR="00434F6B" w:rsidRDefault="00434F6B" w:rsidP="00434F6B">
      <w:pPr>
        <w:pStyle w:val="xmsonormal"/>
        <w:numPr>
          <w:ilvl w:val="1"/>
          <w:numId w:val="2"/>
        </w:numPr>
        <w:rPr>
          <w:rFonts w:eastAsia="Times New Roman"/>
          <w:color w:val="444444"/>
        </w:rPr>
      </w:pPr>
      <w:r>
        <w:rPr>
          <w:rFonts w:ascii="Arial" w:eastAsia="Times New Roman" w:hAnsi="Arial" w:cs="Arial"/>
          <w:color w:val="444444"/>
          <w:sz w:val="26"/>
          <w:szCs w:val="26"/>
        </w:rPr>
        <w:t>Virtual showings. See: </w:t>
      </w:r>
      <w:hyperlink r:id="rId5" w:tooltip="https://www.nar.realtor/coronavirus-a-guide-for-realtors" w:history="1">
        <w:r>
          <w:rPr>
            <w:rStyle w:val="Hyperlink"/>
            <w:rFonts w:ascii="Arial" w:eastAsia="Times New Roman" w:hAnsi="Arial" w:cs="Arial"/>
            <w:color w:val="428BCA"/>
            <w:sz w:val="26"/>
            <w:szCs w:val="26"/>
          </w:rPr>
          <w:t>www.nar.realtor/coronavirus-a-guide-for-realtors</w:t>
        </w:r>
      </w:hyperlink>
    </w:p>
    <w:p w:rsidR="00434F6B" w:rsidRDefault="00434F6B" w:rsidP="00434F6B">
      <w:pPr>
        <w:pStyle w:val="xmsonormal"/>
        <w:numPr>
          <w:ilvl w:val="1"/>
          <w:numId w:val="2"/>
        </w:numPr>
        <w:rPr>
          <w:rFonts w:eastAsia="Times New Roman"/>
          <w:color w:val="444444"/>
        </w:rPr>
      </w:pPr>
      <w:r>
        <w:rPr>
          <w:rFonts w:ascii="Arial" w:eastAsia="Times New Roman" w:hAnsi="Arial" w:cs="Arial"/>
          <w:color w:val="444444"/>
          <w:sz w:val="26"/>
          <w:szCs w:val="26"/>
        </w:rPr>
        <w:t xml:space="preserve">Remote work policies, where all real estate agents are working remotely from home. Minimal staff (2 to 3 persons) remain in the office to process transactions under strict social distancing </w:t>
      </w:r>
      <w:r>
        <w:rPr>
          <w:rFonts w:ascii="Arial" w:eastAsia="Times New Roman" w:hAnsi="Arial" w:cs="Arial"/>
          <w:color w:val="444444"/>
          <w:sz w:val="26"/>
          <w:szCs w:val="26"/>
        </w:rPr>
        <w:lastRenderedPageBreak/>
        <w:t>requirements. See: </w:t>
      </w:r>
      <w:hyperlink r:id="rId6" w:tooltip="https://www.nar.realtor/covid-19-workplace-re-entry-checklist" w:history="1">
        <w:r>
          <w:rPr>
            <w:rStyle w:val="Hyperlink"/>
            <w:rFonts w:ascii="Arial" w:eastAsia="Times New Roman" w:hAnsi="Arial" w:cs="Arial"/>
            <w:color w:val="428BCA"/>
            <w:sz w:val="26"/>
            <w:szCs w:val="26"/>
          </w:rPr>
          <w:t>www.nar.realtor/covid-19-workplace-re-entry-checklist</w:t>
        </w:r>
      </w:hyperlink>
    </w:p>
    <w:p w:rsidR="00434F6B" w:rsidRDefault="00434F6B" w:rsidP="00434F6B">
      <w:pPr>
        <w:pStyle w:val="xmsonormal"/>
        <w:numPr>
          <w:ilvl w:val="1"/>
          <w:numId w:val="2"/>
        </w:numPr>
        <w:rPr>
          <w:rFonts w:eastAsia="Times New Roman"/>
          <w:color w:val="444444"/>
        </w:rPr>
      </w:pPr>
      <w:r>
        <w:rPr>
          <w:rFonts w:ascii="Arial" w:eastAsia="Times New Roman" w:hAnsi="Arial" w:cs="Arial"/>
          <w:color w:val="444444"/>
          <w:sz w:val="26"/>
          <w:szCs w:val="26"/>
        </w:rPr>
        <w:t>Policies and procedures in place to address instances of COVID-19. See: </w:t>
      </w:r>
      <w:hyperlink r:id="rId7" w:tooltip="https://www.nar.realtor/sample-preparedness-plan-for-circumstances-relating-to-covid-19" w:history="1">
        <w:r>
          <w:rPr>
            <w:rStyle w:val="Hyperlink"/>
            <w:rFonts w:ascii="Arial" w:eastAsia="Times New Roman" w:hAnsi="Arial" w:cs="Arial"/>
            <w:color w:val="428BCA"/>
            <w:sz w:val="26"/>
            <w:szCs w:val="26"/>
          </w:rPr>
          <w:t>www.nar.realtor/...</w:t>
        </w:r>
      </w:hyperlink>
      <w:r>
        <w:rPr>
          <w:rFonts w:ascii="Arial" w:eastAsia="Times New Roman" w:hAnsi="Arial" w:cs="Arial"/>
          <w:color w:val="444444"/>
          <w:sz w:val="26"/>
          <w:szCs w:val="26"/>
        </w:rPr>
        <w:t>.</w:t>
      </w:r>
    </w:p>
    <w:p w:rsidR="00434F6B" w:rsidRDefault="00434F6B" w:rsidP="00434F6B">
      <w:pPr>
        <w:pStyle w:val="xmsonormal"/>
        <w:numPr>
          <w:ilvl w:val="1"/>
          <w:numId w:val="2"/>
        </w:numPr>
        <w:spacing w:after="260"/>
        <w:rPr>
          <w:rFonts w:eastAsia="Times New Roman"/>
          <w:color w:val="444444"/>
        </w:rPr>
      </w:pPr>
      <w:r>
        <w:rPr>
          <w:rFonts w:ascii="Arial" w:eastAsia="Times New Roman" w:hAnsi="Arial" w:cs="Arial"/>
          <w:color w:val="444444"/>
          <w:sz w:val="26"/>
          <w:szCs w:val="26"/>
        </w:rPr>
        <w:t>All real estate contracts between buyers and sellers are executed with electronic signatures minimizing unnecessary physical contact. (Working on remote online notarization, too!)</w:t>
      </w:r>
    </w:p>
    <w:p w:rsidR="00434F6B" w:rsidRDefault="00434F6B" w:rsidP="00434F6B">
      <w:pPr>
        <w:pStyle w:val="xmsonormal"/>
        <w:numPr>
          <w:ilvl w:val="0"/>
          <w:numId w:val="3"/>
        </w:numPr>
        <w:rPr>
          <w:rFonts w:eastAsia="Times New Roman"/>
          <w:color w:val="444444"/>
        </w:rPr>
      </w:pPr>
      <w:r>
        <w:rPr>
          <w:rFonts w:ascii="Arial" w:eastAsia="Times New Roman" w:hAnsi="Arial" w:cs="Arial"/>
          <w:color w:val="444444"/>
          <w:sz w:val="26"/>
          <w:szCs w:val="26"/>
        </w:rPr>
        <w:t>U.S. Department of Homeland Security's Cybersecurity &amp; Infrastructure Security Agency (CISA) Essential Critical Infrastructure Workers Guidance doc lists "Residential and commercial real estate services, including settlement services" under the OTHER COMMUNITY- OR GOVERNMENT-BASED OPERATIONS AND ESSENTIAL FUNCTIONS: </w:t>
      </w:r>
      <w:hyperlink r:id="rId8" w:tooltip="https://nam02.safelinks.protection.outlook.com/?url=https%3A%2F%2Fwww.cisa.gov%2Fsites%2Fdefault%2Ffiles%2Fpublications%2FVersion_4.0_CISA_Guidance_on_Essential_Critical_Infrastructure_Workers_FINAL%2520AUG%252018v3.pdf&amp;data=02%7C01%7CKJohnson%40nar.realt" w:history="1">
        <w:r>
          <w:rPr>
            <w:rStyle w:val="Hyperlink"/>
            <w:rFonts w:ascii="Arial" w:eastAsia="Times New Roman" w:hAnsi="Arial" w:cs="Arial"/>
            <w:color w:val="428BCA"/>
            <w:sz w:val="26"/>
            <w:szCs w:val="26"/>
          </w:rPr>
          <w:t>www.cisa.gov/sites/default/files/publications/...</w:t>
        </w:r>
      </w:hyperlink>
    </w:p>
    <w:p w:rsidR="006B5DB8" w:rsidRDefault="00434F6B" w:rsidP="00434F6B">
      <w:r>
        <w:rPr>
          <w:rFonts w:ascii="Arial" w:hAnsi="Arial" w:cs="Arial"/>
          <w:color w:val="444444"/>
          <w:sz w:val="26"/>
          <w:szCs w:val="26"/>
        </w:rPr>
        <w:br/>
      </w:r>
      <w:bookmarkStart w:id="0" w:name="_GoBack"/>
      <w:bookmarkEnd w:id="0"/>
    </w:p>
    <w:sectPr w:rsidR="006B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2C2D"/>
    <w:multiLevelType w:val="multilevel"/>
    <w:tmpl w:val="E3E8FA0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FA07BA"/>
    <w:multiLevelType w:val="multilevel"/>
    <w:tmpl w:val="3B2671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367CBF"/>
    <w:multiLevelType w:val="multilevel"/>
    <w:tmpl w:val="1548D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6B"/>
    <w:rsid w:val="00434F6B"/>
    <w:rsid w:val="006B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11B6-02D9-43B5-9EFC-8360ACF1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F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F6B"/>
    <w:rPr>
      <w:color w:val="0000FF"/>
      <w:u w:val="single"/>
    </w:rPr>
  </w:style>
  <w:style w:type="paragraph" w:styleId="NormalWeb">
    <w:name w:val="Normal (Web)"/>
    <w:basedOn w:val="Normal"/>
    <w:uiPriority w:val="99"/>
    <w:semiHidden/>
    <w:unhideWhenUsed/>
    <w:rsid w:val="00434F6B"/>
    <w:pPr>
      <w:spacing w:before="100" w:beforeAutospacing="1" w:after="100" w:afterAutospacing="1"/>
    </w:pPr>
  </w:style>
  <w:style w:type="paragraph" w:customStyle="1" w:styleId="xmsonormal">
    <w:name w:val="x_msonormal"/>
    <w:basedOn w:val="Normal"/>
    <w:uiPriority w:val="99"/>
    <w:semiHidden/>
    <w:rsid w:val="00434F6B"/>
  </w:style>
  <w:style w:type="character" w:styleId="Strong">
    <w:name w:val="Strong"/>
    <w:basedOn w:val="DefaultParagraphFont"/>
    <w:uiPriority w:val="22"/>
    <w:qFormat/>
    <w:rsid w:val="0043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cisa.gov%2Fsites%2Fdefault%2Ffiles%2Fpublications%2FVersion_4.0_CISA_Guidance_on_Essential_Critical_Infrastructure_Workers_FINAL%2520AUG%252018v3.pdf&amp;data=04%7C01%7CMHorn%40nar.realtor%7C4e45eebcc1a04f49420808d88a4cd40c%7C508bf1e00926458aa1eeccfb79f409c6%7C0%7C0%7C637411410318745803%7CUnknown%7CTWFpbGZsb3d8eyJWIjoiMC4wLjAwMDAiLCJQIjoiV2luMzIiLCJBTiI6Ik1haWwiLCJXVCI6Mn0%3D%7C2000&amp;sdata=BSv5%2FfDZxPxWO%2FsznBMDJPMBknr4jAXbd8GJMyF%2FZus%3D&amp;reserved=0" TargetMode="External"/><Relationship Id="rId3" Type="http://schemas.openxmlformats.org/officeDocument/2006/relationships/settings" Target="settings.xml"/><Relationship Id="rId7" Type="http://schemas.openxmlformats.org/officeDocument/2006/relationships/hyperlink" Target="https://www.nar.realtor/sample-preparedness-plan-for-circumstances-relating-to-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realtor/covid-19-workplace-re-entry-checklist" TargetMode="External"/><Relationship Id="rId5" Type="http://schemas.openxmlformats.org/officeDocument/2006/relationships/hyperlink" Target="https://www.nar.realtor/coronavirus-a-guide-for-real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Horn</dc:creator>
  <cp:keywords/>
  <dc:description/>
  <cp:lastModifiedBy>Melissa Horn</cp:lastModifiedBy>
  <cp:revision>1</cp:revision>
  <dcterms:created xsi:type="dcterms:W3CDTF">2020-11-16T16:44:00Z</dcterms:created>
  <dcterms:modified xsi:type="dcterms:W3CDTF">2020-11-16T16:45:00Z</dcterms:modified>
</cp:coreProperties>
</file>